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DF7" w:rsidRPr="007312F8" w:rsidRDefault="007312F8" w:rsidP="00BA72E5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7312F8">
        <w:rPr>
          <w:rFonts w:ascii="Arial" w:hAnsi="Arial" w:cs="Arial"/>
          <w:b/>
          <w:sz w:val="20"/>
          <w:szCs w:val="20"/>
          <w:lang w:val="en-GB"/>
        </w:rPr>
        <w:t xml:space="preserve">01.09.2015 </w:t>
      </w:r>
      <w:r w:rsidRPr="007312F8">
        <w:rPr>
          <w:rFonts w:ascii="Arial" w:hAnsi="Arial" w:cs="Arial"/>
          <w:b/>
          <w:bCs/>
          <w:sz w:val="20"/>
          <w:szCs w:val="20"/>
          <w:lang w:val="en-GB"/>
        </w:rPr>
        <w:t>|</w:t>
      </w:r>
      <w:r w:rsidRPr="007312F8">
        <w:rPr>
          <w:rFonts w:ascii="Arial" w:hAnsi="Arial" w:cs="Arial"/>
          <w:b/>
          <w:bCs/>
          <w:sz w:val="20"/>
          <w:szCs w:val="20"/>
          <w:lang w:val="en-GB"/>
        </w:rPr>
        <w:t xml:space="preserve"> Embedded Power Devices und </w:t>
      </w:r>
      <w:proofErr w:type="spellStart"/>
      <w:r w:rsidRPr="007312F8">
        <w:rPr>
          <w:rFonts w:ascii="Arial" w:hAnsi="Arial" w:cs="Arial"/>
          <w:b/>
          <w:bCs/>
          <w:sz w:val="20"/>
          <w:szCs w:val="20"/>
          <w:lang w:val="en-GB"/>
        </w:rPr>
        <w:t>L</w:t>
      </w:r>
      <w:r>
        <w:rPr>
          <w:rFonts w:ascii="Arial" w:hAnsi="Arial" w:cs="Arial"/>
          <w:b/>
          <w:bCs/>
          <w:sz w:val="20"/>
          <w:szCs w:val="20"/>
          <w:lang w:val="en-GB"/>
        </w:rPr>
        <w:t>ogik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in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Hochstromleiterplatten</w:t>
      </w:r>
      <w:proofErr w:type="spellEnd"/>
    </w:p>
    <w:p w:rsidR="007312F8" w:rsidRDefault="007312F8" w:rsidP="00BA72E5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7312F8" w:rsidRPr="007312F8" w:rsidRDefault="007312F8" w:rsidP="00BA72E5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7312F8" w:rsidRDefault="007312F8" w:rsidP="00BA72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2643150B" wp14:editId="768B10A6">
            <wp:extent cx="5760720" cy="2853690"/>
            <wp:effectExtent l="0" t="0" r="0" b="3810"/>
            <wp:docPr id="1" name="Grafik 1" descr="Embedded Power Devices und Logik in Hochstromleiterpla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edded Power Devices und Logik in Hochstromleiterplatt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2F8" w:rsidRDefault="007312F8" w:rsidP="00BA72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A72E5" w:rsidRPr="00A91DF7" w:rsidRDefault="00A91DF7" w:rsidP="00BA72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91DF7">
        <w:rPr>
          <w:rFonts w:ascii="Arial" w:hAnsi="Arial" w:cs="Arial"/>
          <w:b/>
          <w:sz w:val="20"/>
          <w:szCs w:val="20"/>
        </w:rPr>
        <w:t>Lesen Sie mehr im Sonderheft </w:t>
      </w:r>
      <w:hyperlink r:id="rId5" w:tgtFrame="_blank" w:tooltip="Artikel lesen" w:history="1">
        <w:r w:rsidRPr="00A91DF7">
          <w:rPr>
            <w:rStyle w:val="Hyperlink"/>
            <w:rFonts w:ascii="Arial" w:hAnsi="Arial" w:cs="Arial"/>
            <w:b/>
            <w:sz w:val="20"/>
            <w:szCs w:val="20"/>
          </w:rPr>
          <w:t>ELEKTRONIKPRAXIS Leistungselektronik &amp; Stromversorgung September 2015</w:t>
        </w:r>
      </w:hyperlink>
      <w:r w:rsidRPr="00A91DF7">
        <w:rPr>
          <w:rFonts w:ascii="Arial" w:hAnsi="Arial" w:cs="Arial"/>
          <w:b/>
          <w:sz w:val="20"/>
          <w:szCs w:val="20"/>
        </w:rPr>
        <w:t>.</w:t>
      </w:r>
    </w:p>
    <w:sectPr w:rsidR="00BA72E5" w:rsidRPr="00A91D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F7"/>
    <w:rsid w:val="007312F8"/>
    <w:rsid w:val="009A3794"/>
    <w:rsid w:val="009C09B4"/>
    <w:rsid w:val="00A91DF7"/>
    <w:rsid w:val="00BA72E5"/>
    <w:rsid w:val="00BD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E9B2"/>
  <w15:chartTrackingRefBased/>
  <w15:docId w15:val="{AE544370-869C-42FC-8579-94BE53A9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1DF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1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ktronikpraxis.vogel.de/leistungselektronik/articles/50285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Electronic AG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Lea LSH</dc:creator>
  <cp:keywords/>
  <dc:description/>
  <cp:lastModifiedBy>Schmid Lea LSH</cp:lastModifiedBy>
  <cp:revision>2</cp:revision>
  <dcterms:created xsi:type="dcterms:W3CDTF">2020-10-15T12:08:00Z</dcterms:created>
  <dcterms:modified xsi:type="dcterms:W3CDTF">2020-10-15T12:11:00Z</dcterms:modified>
</cp:coreProperties>
</file>